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68" w:rsidRPr="00AA7968" w:rsidRDefault="00AA7968" w:rsidP="00AA796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A7968">
        <w:rPr>
          <w:rFonts w:ascii="Times New Roman" w:eastAsia="Calibri" w:hAnsi="Times New Roman" w:cs="Times New Roman"/>
          <w:b/>
          <w:sz w:val="32"/>
          <w:szCs w:val="32"/>
          <w:lang w:val="en-US"/>
        </w:rPr>
        <w:t>MORPHOLOGICAL AND MECHANICAL PROPERTIES OF A BIOBASED COMPOSITE FROM A LACTIC ACID BASED THERMOSET RESIN AND VISCOSE FIBER REINFORCEMENT</w:t>
      </w:r>
    </w:p>
    <w:p w:rsidR="00664EF2" w:rsidRPr="00116A37" w:rsidRDefault="00664EF2" w:rsidP="00664EF2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116A37">
        <w:rPr>
          <w:rFonts w:ascii="Times New Roman" w:hAnsi="Times New Roman"/>
          <w:b/>
          <w:sz w:val="24"/>
          <w:szCs w:val="24"/>
          <w:lang w:val="en-GB"/>
        </w:rPr>
        <w:t>Fatimat</w:t>
      </w:r>
      <w:proofErr w:type="spellEnd"/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 .O. Bakare</w:t>
      </w:r>
      <w:r w:rsidRPr="00116A37">
        <w:rPr>
          <w:rFonts w:ascii="Times New Roman" w:hAnsi="Times New Roman"/>
          <w:b/>
          <w:sz w:val="24"/>
          <w:szCs w:val="24"/>
          <w:vertAlign w:val="superscript"/>
          <w:lang w:val="en-GB"/>
        </w:rPr>
        <w:t>1*</w:t>
      </w:r>
      <w:r w:rsidRPr="00116A37">
        <w:rPr>
          <w:rFonts w:ascii="Times New Roman" w:hAnsi="Times New Roman"/>
          <w:b/>
          <w:sz w:val="24"/>
          <w:szCs w:val="24"/>
          <w:lang w:val="en-GB"/>
        </w:rPr>
        <w:t>, Dan Åkesson</w:t>
      </w:r>
      <w:r w:rsidRPr="00116A3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116A37">
        <w:rPr>
          <w:rFonts w:ascii="Times New Roman" w:hAnsi="Times New Roman"/>
          <w:b/>
          <w:sz w:val="24"/>
          <w:szCs w:val="24"/>
          <w:lang w:val="en-GB"/>
        </w:rPr>
        <w:t>, Mikael Skrifvars</w:t>
      </w:r>
      <w:r w:rsidRPr="00116A3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116A37">
        <w:rPr>
          <w:rFonts w:ascii="Times New Roman" w:hAnsi="Times New Roman"/>
          <w:b/>
          <w:sz w:val="24"/>
          <w:szCs w:val="24"/>
          <w:lang w:val="en-GB"/>
        </w:rPr>
        <w:t>Yanfei</w:t>
      </w:r>
      <w:proofErr w:type="spellEnd"/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 Wang</w:t>
      </w:r>
      <w:r w:rsidRPr="00116A37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116A37">
        <w:rPr>
          <w:rFonts w:ascii="Times New Roman" w:hAnsi="Times New Roman"/>
          <w:b/>
          <w:sz w:val="24"/>
          <w:szCs w:val="24"/>
          <w:lang w:val="en-GB"/>
        </w:rPr>
        <w:t>Nima</w:t>
      </w:r>
      <w:proofErr w:type="spellEnd"/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 Esmaeili</w:t>
      </w:r>
      <w:r w:rsidRPr="00116A3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116A37">
        <w:rPr>
          <w:rFonts w:ascii="Times New Roman" w:hAnsi="Times New Roman"/>
          <w:b/>
          <w:sz w:val="24"/>
          <w:szCs w:val="24"/>
          <w:lang w:val="en-GB"/>
        </w:rPr>
        <w:t>Shahrzad</w:t>
      </w:r>
      <w:proofErr w:type="spellEnd"/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16A37">
        <w:rPr>
          <w:rFonts w:ascii="Times New Roman" w:hAnsi="Times New Roman"/>
          <w:b/>
          <w:sz w:val="24"/>
          <w:szCs w:val="24"/>
          <w:lang w:val="en-GB"/>
        </w:rPr>
        <w:t>Javanshir</w:t>
      </w:r>
      <w:proofErr w:type="spellEnd"/>
      <w:r w:rsidRPr="00116A37">
        <w:rPr>
          <w:rFonts w:ascii="Times New Roman" w:hAnsi="Times New Roman"/>
          <w:b/>
          <w:sz w:val="24"/>
          <w:szCs w:val="24"/>
          <w:lang w:val="en-GB"/>
        </w:rPr>
        <w:t xml:space="preserve"> Afshar</w:t>
      </w:r>
      <w:r w:rsidRPr="00116A37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:rsidR="00664EF2" w:rsidRPr="00116A37" w:rsidRDefault="00664EF2" w:rsidP="00664EF2">
      <w:pPr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116A37">
        <w:rPr>
          <w:rFonts w:ascii="Times New Roman" w:hAnsi="Times New Roman"/>
          <w:sz w:val="18"/>
          <w:szCs w:val="18"/>
          <w:vertAlign w:val="superscript"/>
          <w:lang w:val="en-GB"/>
        </w:rPr>
        <w:t>1</w:t>
      </w:r>
      <w:r w:rsidRPr="00116A37">
        <w:rPr>
          <w:rFonts w:ascii="Times New Roman" w:hAnsi="Times New Roman"/>
          <w:sz w:val="18"/>
          <w:szCs w:val="18"/>
          <w:lang w:val="en-GB"/>
        </w:rPr>
        <w:t>School of Engineering, University of Boras</w:t>
      </w:r>
    </w:p>
    <w:p w:rsidR="00664EF2" w:rsidRPr="00664EF2" w:rsidRDefault="00664EF2" w:rsidP="00664EF2">
      <w:pPr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664EF2">
        <w:rPr>
          <w:rFonts w:ascii="Times New Roman" w:hAnsi="Times New Roman"/>
          <w:sz w:val="18"/>
          <w:szCs w:val="18"/>
          <w:vertAlign w:val="superscript"/>
          <w:lang w:val="en-GB"/>
        </w:rPr>
        <w:t>2</w:t>
      </w:r>
      <w:r w:rsidRPr="00664EF2">
        <w:rPr>
          <w:rFonts w:ascii="Times New Roman" w:hAnsi="Times New Roman"/>
          <w:sz w:val="18"/>
          <w:szCs w:val="18"/>
          <w:lang w:val="en-GB"/>
        </w:rPr>
        <w:t>University of South China, China</w:t>
      </w:r>
    </w:p>
    <w:p w:rsidR="00664EF2" w:rsidRPr="00664EF2" w:rsidRDefault="00664EF2" w:rsidP="00664EF2">
      <w:pPr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</w:p>
    <w:p w:rsidR="00664EF2" w:rsidRPr="00664EF2" w:rsidRDefault="00664EF2" w:rsidP="00664EF2">
      <w:pPr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</w:p>
    <w:p w:rsidR="00664EF2" w:rsidRPr="00664EF2" w:rsidRDefault="00664EF2" w:rsidP="00664EF2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64EF2">
        <w:rPr>
          <w:rFonts w:ascii="Times New Roman" w:hAnsi="Times New Roman"/>
          <w:b/>
          <w:sz w:val="24"/>
          <w:szCs w:val="24"/>
          <w:lang w:val="en-GB"/>
        </w:rPr>
        <w:t>Abstract</w:t>
      </w:r>
    </w:p>
    <w:p w:rsidR="00A4548E" w:rsidRPr="00A4548E" w:rsidRDefault="00664EF2" w:rsidP="00A4548E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1E24C3">
        <w:rPr>
          <w:rFonts w:ascii="Times New Roman" w:hAnsi="Times New Roman"/>
          <w:sz w:val="24"/>
          <w:szCs w:val="24"/>
          <w:lang w:val="en-GB"/>
        </w:rPr>
        <w:t>Applications of polymer composite have continually grown in the automotive, sport</w:t>
      </w:r>
      <w:r>
        <w:rPr>
          <w:rFonts w:ascii="Times New Roman" w:hAnsi="Times New Roman"/>
          <w:sz w:val="24"/>
          <w:szCs w:val="24"/>
          <w:lang w:val="en-GB"/>
        </w:rPr>
        <w:t xml:space="preserve"> equipment</w:t>
      </w:r>
      <w:r w:rsidRPr="001E24C3">
        <w:rPr>
          <w:rFonts w:ascii="Times New Roman" w:hAnsi="Times New Roman"/>
          <w:sz w:val="24"/>
          <w:szCs w:val="24"/>
          <w:lang w:val="en-GB"/>
        </w:rPr>
        <w:t>, medical</w:t>
      </w:r>
      <w:r>
        <w:rPr>
          <w:rFonts w:ascii="Times New Roman" w:hAnsi="Times New Roman"/>
          <w:sz w:val="24"/>
          <w:szCs w:val="24"/>
          <w:lang w:val="en-GB"/>
        </w:rPr>
        <w:t xml:space="preserve"> and aerospace industry. This is due to their strength, light weight, durability, biodegradability, low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combustibilty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corrosion resistant properties. These composites are inexpensive and a renewable resource that makes them a good replacement to synthetic petroleum based fibers</w:t>
      </w:r>
      <w:r w:rsidRPr="001E24C3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612C00">
        <w:rPr>
          <w:rFonts w:ascii="Times New Roman" w:hAnsi="Times New Roman"/>
          <w:sz w:val="24"/>
          <w:szCs w:val="24"/>
          <w:vertAlign w:val="superscript"/>
          <w:lang w:val="en-GB"/>
        </w:rPr>
        <w:t>-4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A4548E">
        <w:rPr>
          <w:rFonts w:ascii="Times New Roman" w:hAnsi="Times New Roman"/>
          <w:sz w:val="24"/>
          <w:szCs w:val="24"/>
          <w:lang w:val="en-GB"/>
        </w:rPr>
        <w:t xml:space="preserve"> They have been </w:t>
      </w:r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increased growth </w:t>
      </w:r>
      <w:r w:rsidR="00A4548E">
        <w:rPr>
          <w:rFonts w:ascii="Times New Roman" w:hAnsi="Times New Roman"/>
          <w:sz w:val="24"/>
          <w:szCs w:val="24"/>
          <w:lang w:val="en-GB"/>
        </w:rPr>
        <w:t>this</w:t>
      </w:r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interest widely due to the health and environmental concern over </w:t>
      </w:r>
      <w:r w:rsidR="00A4548E">
        <w:rPr>
          <w:rFonts w:ascii="Times New Roman" w:hAnsi="Times New Roman"/>
          <w:sz w:val="24"/>
          <w:szCs w:val="24"/>
          <w:lang w:val="en-GB"/>
        </w:rPr>
        <w:t xml:space="preserve">these </w:t>
      </w:r>
      <w:r w:rsidR="00A4548E" w:rsidRPr="00A4548E">
        <w:rPr>
          <w:rFonts w:ascii="Times New Roman" w:hAnsi="Times New Roman"/>
          <w:sz w:val="24"/>
          <w:szCs w:val="24"/>
          <w:lang w:val="en-GB"/>
        </w:rPr>
        <w:t>synthetic polymers</w:t>
      </w:r>
      <w:r w:rsidR="00675E5F" w:rsidRPr="00675E5F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="00A4548E" w:rsidRPr="00A4548E">
        <w:rPr>
          <w:rFonts w:ascii="Times New Roman" w:hAnsi="Times New Roman"/>
          <w:sz w:val="24"/>
          <w:szCs w:val="24"/>
          <w:lang w:val="en-GB"/>
        </w:rPr>
        <w:t>. Also the legislation against the usage of synthetic polymer both domestically and industrially has raised a lot of concerns</w:t>
      </w:r>
      <w:r w:rsidR="002F04CE" w:rsidRPr="002F04CE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. These have led to research over alternative material which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biobased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polymers have increasingly showing good characteristic mechanically, physically and environmentally.</w:t>
      </w:r>
      <w:r w:rsidR="00A4548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In this study, a lactic acid-based thermoset resin was produced from lactic acid and glycerol. The lactic acid resin was synthesized in two stages: in the first stage, oligomers were polymerized by direct condensation of lactic acid and glycerol and in the second stage, the oligomers were end-functionalized by the reaction of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methacrylic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anhydride. The viscosities of the resins were measured and the resins were also characterized with FTIR, </w:t>
      </w:r>
      <w:r w:rsidR="00A4548E" w:rsidRPr="00A4548E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C-NMR, DMTA as well as DSC.  Then, regenerated cellulose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fiber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was used to produce thermoset composites from the lactic acid-based resin synthesised. Composites were prepared with different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fiber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alignments (unidirectional, cross wise and non-woven) combined with different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fiber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loads through compression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molding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technique in elevated temperature. The bio based composite was characterized with DSC and TGA. DMTA, flexural test, tensile test and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Charpy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impact test were also performed to investigate the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fiber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alignments and </w:t>
      </w:r>
      <w:proofErr w:type="spellStart"/>
      <w:r w:rsidR="00A4548E" w:rsidRPr="00A4548E">
        <w:rPr>
          <w:rFonts w:ascii="Times New Roman" w:hAnsi="Times New Roman"/>
          <w:sz w:val="24"/>
          <w:szCs w:val="24"/>
          <w:lang w:val="en-GB"/>
        </w:rPr>
        <w:t>fiber</w:t>
      </w:r>
      <w:proofErr w:type="spellEnd"/>
      <w:r w:rsidR="00A4548E" w:rsidRPr="00A4548E">
        <w:rPr>
          <w:rFonts w:ascii="Times New Roman" w:hAnsi="Times New Roman"/>
          <w:sz w:val="24"/>
          <w:szCs w:val="24"/>
          <w:lang w:val="en-GB"/>
        </w:rPr>
        <w:t xml:space="preserve"> loads effect on mechanical properties and aging properties by aging in high humid climate chamber. </w:t>
      </w:r>
    </w:p>
    <w:p w:rsidR="00A4548E" w:rsidRPr="001E24C3" w:rsidRDefault="00A4548E" w:rsidP="00A4548E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A4548E">
        <w:rPr>
          <w:rFonts w:ascii="Times New Roman" w:hAnsi="Times New Roman"/>
          <w:sz w:val="24"/>
          <w:szCs w:val="24"/>
          <w:lang w:val="en-GB"/>
        </w:rPr>
        <w:t xml:space="preserve">  The results of the synthesis showed that the resins can be cross-linked by free radical polymerization. The results from the composite produced showed that it can be produced with up to 75% </w:t>
      </w:r>
      <w:proofErr w:type="spellStart"/>
      <w:r w:rsidRPr="00A4548E">
        <w:rPr>
          <w:rFonts w:ascii="Times New Roman" w:hAnsi="Times New Roman"/>
          <w:sz w:val="24"/>
          <w:szCs w:val="24"/>
          <w:lang w:val="en-GB"/>
        </w:rPr>
        <w:t>fiber</w:t>
      </w:r>
      <w:proofErr w:type="spellEnd"/>
      <w:r w:rsidRPr="00A4548E">
        <w:rPr>
          <w:rFonts w:ascii="Times New Roman" w:hAnsi="Times New Roman"/>
          <w:sz w:val="24"/>
          <w:szCs w:val="24"/>
          <w:lang w:val="en-GB"/>
        </w:rPr>
        <w:t xml:space="preserve"> load and elastic modulus exceeds 15 </w:t>
      </w:r>
      <w:proofErr w:type="spellStart"/>
      <w:proofErr w:type="gramStart"/>
      <w:r w:rsidRPr="00A4548E">
        <w:rPr>
          <w:rFonts w:ascii="Times New Roman" w:hAnsi="Times New Roman"/>
          <w:sz w:val="24"/>
          <w:szCs w:val="24"/>
          <w:lang w:val="en-GB"/>
        </w:rPr>
        <w:t>GPa</w:t>
      </w:r>
      <w:proofErr w:type="spellEnd"/>
      <w:proofErr w:type="gramEnd"/>
      <w:r w:rsidRPr="00A4548E">
        <w:rPr>
          <w:rFonts w:ascii="Times New Roman" w:hAnsi="Times New Roman"/>
          <w:sz w:val="24"/>
          <w:szCs w:val="24"/>
          <w:lang w:val="en-GB"/>
        </w:rPr>
        <w:t xml:space="preserve"> in the best cases. This study showed that this environmental friendly composite have comparable mechanical properties with many commercial petroleum based glass </w:t>
      </w:r>
      <w:proofErr w:type="spellStart"/>
      <w:r w:rsidRPr="00A4548E">
        <w:rPr>
          <w:rFonts w:ascii="Times New Roman" w:hAnsi="Times New Roman"/>
          <w:sz w:val="24"/>
          <w:szCs w:val="24"/>
          <w:lang w:val="en-GB"/>
        </w:rPr>
        <w:t>fiber</w:t>
      </w:r>
      <w:proofErr w:type="spellEnd"/>
      <w:r w:rsidRPr="00A4548E">
        <w:rPr>
          <w:rFonts w:ascii="Times New Roman" w:hAnsi="Times New Roman"/>
          <w:sz w:val="24"/>
          <w:szCs w:val="24"/>
          <w:lang w:val="en-GB"/>
        </w:rPr>
        <w:t xml:space="preserve"> reinforced (GFR) polyester composites.</w:t>
      </w:r>
      <w:r w:rsidRPr="00A4548E">
        <w:rPr>
          <w:rFonts w:ascii="Times New Roman" w:hAnsi="Times New Roman"/>
          <w:sz w:val="24"/>
          <w:szCs w:val="24"/>
          <w:lang w:val="en-GB"/>
        </w:rPr>
        <w:t xml:space="preserve"> These composites can have multiple applications, but will be used in automotive applications, which will be advantageous in energy savings due to its low weight.</w:t>
      </w:r>
    </w:p>
    <w:p w:rsidR="00664EF2" w:rsidRDefault="00664EF2" w:rsidP="0066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664EF2" w:rsidRPr="003B60D2" w:rsidRDefault="00664EF2" w:rsidP="00664EF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3B60D2">
        <w:rPr>
          <w:rFonts w:ascii="Times New Roman" w:hAnsi="Times New Roman"/>
          <w:b/>
          <w:sz w:val="24"/>
          <w:szCs w:val="24"/>
        </w:rPr>
        <w:t>References</w:t>
      </w:r>
      <w:proofErr w:type="spellEnd"/>
    </w:p>
    <w:p w:rsidR="00612C00" w:rsidRPr="00612C00" w:rsidRDefault="00612C00" w:rsidP="00612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2C00">
        <w:rPr>
          <w:rFonts w:ascii="Times New Roman" w:hAnsi="Times New Roman"/>
          <w:sz w:val="24"/>
          <w:szCs w:val="24"/>
        </w:rPr>
        <w:lastRenderedPageBreak/>
        <w:t xml:space="preserve">Kayode </w:t>
      </w:r>
      <w:proofErr w:type="spellStart"/>
      <w:r w:rsidRPr="00612C00">
        <w:rPr>
          <w:rFonts w:ascii="Times New Roman" w:hAnsi="Times New Roman"/>
          <w:sz w:val="24"/>
          <w:szCs w:val="24"/>
        </w:rPr>
        <w:t>Adekunle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, Dan Åkesson, and Mikael </w:t>
      </w:r>
      <w:proofErr w:type="spellStart"/>
      <w:r w:rsidRPr="00612C00">
        <w:rPr>
          <w:rFonts w:ascii="Times New Roman" w:hAnsi="Times New Roman"/>
          <w:sz w:val="24"/>
          <w:szCs w:val="24"/>
        </w:rPr>
        <w:t>Skrifvars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612C00">
        <w:rPr>
          <w:rFonts w:ascii="Times New Roman" w:hAnsi="Times New Roman"/>
          <w:sz w:val="24"/>
          <w:szCs w:val="24"/>
        </w:rPr>
        <w:t>Appl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2C00">
        <w:rPr>
          <w:rFonts w:ascii="Times New Roman" w:hAnsi="Times New Roman"/>
          <w:sz w:val="24"/>
          <w:szCs w:val="24"/>
        </w:rPr>
        <w:t>Polym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2C00">
        <w:rPr>
          <w:rFonts w:ascii="Times New Roman" w:hAnsi="Times New Roman"/>
          <w:sz w:val="24"/>
          <w:szCs w:val="24"/>
        </w:rPr>
        <w:t>Sci</w:t>
      </w:r>
      <w:proofErr w:type="spellEnd"/>
      <w:r w:rsidRPr="00612C00">
        <w:rPr>
          <w:rFonts w:ascii="Times New Roman" w:hAnsi="Times New Roman"/>
          <w:sz w:val="24"/>
          <w:szCs w:val="24"/>
        </w:rPr>
        <w:t>. 115 (6), 3137 (2010).</w:t>
      </w:r>
    </w:p>
    <w:p w:rsidR="00612C00" w:rsidRPr="00612C00" w:rsidRDefault="00612C00" w:rsidP="00612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C00">
        <w:rPr>
          <w:rFonts w:ascii="Times New Roman" w:hAnsi="Times New Roman"/>
          <w:sz w:val="24"/>
          <w:szCs w:val="24"/>
          <w:lang w:val="en-US"/>
        </w:rPr>
        <w:t>Erman</w:t>
      </w:r>
      <w:proofErr w:type="spellEnd"/>
      <w:r w:rsidRPr="00612C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2C00">
        <w:rPr>
          <w:rFonts w:ascii="Times New Roman" w:hAnsi="Times New Roman"/>
          <w:sz w:val="24"/>
          <w:szCs w:val="24"/>
          <w:lang w:val="en-US"/>
        </w:rPr>
        <w:t>Senoz</w:t>
      </w:r>
      <w:proofErr w:type="spellEnd"/>
      <w:r w:rsidRPr="00612C00">
        <w:rPr>
          <w:rFonts w:ascii="Times New Roman" w:hAnsi="Times New Roman"/>
          <w:sz w:val="24"/>
          <w:szCs w:val="24"/>
          <w:lang w:val="en-US"/>
        </w:rPr>
        <w:t xml:space="preserve">, Joseph F. </w:t>
      </w:r>
      <w:proofErr w:type="spellStart"/>
      <w:r w:rsidRPr="00612C00">
        <w:rPr>
          <w:rFonts w:ascii="Times New Roman" w:hAnsi="Times New Roman"/>
          <w:sz w:val="24"/>
          <w:szCs w:val="24"/>
          <w:lang w:val="en-US"/>
        </w:rPr>
        <w:t>Stanzione,III</w:t>
      </w:r>
      <w:proofErr w:type="spellEnd"/>
      <w:r w:rsidRPr="00612C00">
        <w:rPr>
          <w:rFonts w:ascii="Times New Roman" w:hAnsi="Times New Roman"/>
          <w:sz w:val="24"/>
          <w:szCs w:val="24"/>
          <w:lang w:val="en-US"/>
        </w:rPr>
        <w:t xml:space="preserve">, Kaleigh H. Reno, Richard P. Wool, Melissa E.N. Miller, J. Appl. </w:t>
      </w:r>
      <w:proofErr w:type="spellStart"/>
      <w:r w:rsidRPr="00612C00">
        <w:rPr>
          <w:rFonts w:ascii="Times New Roman" w:hAnsi="Times New Roman"/>
          <w:sz w:val="24"/>
          <w:szCs w:val="24"/>
        </w:rPr>
        <w:t>Polym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2C00">
        <w:rPr>
          <w:rFonts w:ascii="Times New Roman" w:hAnsi="Times New Roman"/>
          <w:sz w:val="24"/>
          <w:szCs w:val="24"/>
        </w:rPr>
        <w:t>Sci</w:t>
      </w:r>
      <w:proofErr w:type="spellEnd"/>
      <w:r w:rsidRPr="00612C00">
        <w:rPr>
          <w:rFonts w:ascii="Times New Roman" w:hAnsi="Times New Roman"/>
          <w:sz w:val="24"/>
          <w:szCs w:val="24"/>
        </w:rPr>
        <w:t>. 128: 983-989 (2013).</w:t>
      </w:r>
    </w:p>
    <w:p w:rsidR="00612C00" w:rsidRPr="00612C00" w:rsidRDefault="00612C00" w:rsidP="00612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12C00">
        <w:rPr>
          <w:rFonts w:ascii="Times New Roman" w:hAnsi="Times New Roman"/>
          <w:sz w:val="24"/>
          <w:szCs w:val="24"/>
          <w:lang w:val="en-US"/>
        </w:rPr>
        <w:t>Yihong</w:t>
      </w:r>
      <w:proofErr w:type="spellEnd"/>
      <w:r w:rsidRPr="00612C00">
        <w:rPr>
          <w:rFonts w:ascii="Times New Roman" w:hAnsi="Times New Roman"/>
          <w:sz w:val="24"/>
          <w:szCs w:val="24"/>
          <w:lang w:val="en-US"/>
        </w:rPr>
        <w:t xml:space="preserve"> Shen, </w:t>
      </w:r>
      <w:proofErr w:type="spellStart"/>
      <w:r w:rsidRPr="00612C00">
        <w:rPr>
          <w:rFonts w:ascii="Times New Roman" w:hAnsi="Times New Roman"/>
          <w:sz w:val="24"/>
          <w:szCs w:val="24"/>
          <w:lang w:val="en-US"/>
        </w:rPr>
        <w:t>Shenghong</w:t>
      </w:r>
      <w:proofErr w:type="spellEnd"/>
      <w:r w:rsidRPr="00612C00">
        <w:rPr>
          <w:rFonts w:ascii="Times New Roman" w:hAnsi="Times New Roman"/>
          <w:sz w:val="24"/>
          <w:szCs w:val="24"/>
          <w:lang w:val="en-US"/>
        </w:rPr>
        <w:t xml:space="preserve"> Zhang, </w:t>
      </w:r>
      <w:proofErr w:type="spellStart"/>
      <w:r w:rsidRPr="00612C00">
        <w:rPr>
          <w:rFonts w:ascii="Times New Roman" w:hAnsi="Times New Roman"/>
          <w:sz w:val="24"/>
          <w:szCs w:val="24"/>
          <w:lang w:val="en-US"/>
        </w:rPr>
        <w:t>Hongjia</w:t>
      </w:r>
      <w:proofErr w:type="spellEnd"/>
      <w:r w:rsidRPr="00612C00">
        <w:rPr>
          <w:rFonts w:ascii="Times New Roman" w:hAnsi="Times New Roman"/>
          <w:sz w:val="24"/>
          <w:szCs w:val="24"/>
          <w:lang w:val="en-US"/>
        </w:rPr>
        <w:t xml:space="preserve"> Li, Yuan Ren, and </w:t>
      </w:r>
      <w:proofErr w:type="spellStart"/>
      <w:r w:rsidRPr="00612C00">
        <w:rPr>
          <w:rFonts w:ascii="Times New Roman" w:hAnsi="Times New Roman"/>
          <w:sz w:val="24"/>
          <w:szCs w:val="24"/>
          <w:lang w:val="en-US"/>
        </w:rPr>
        <w:t>Haichao</w:t>
      </w:r>
      <w:proofErr w:type="spellEnd"/>
      <w:r w:rsidRPr="00612C00">
        <w:rPr>
          <w:rFonts w:ascii="Times New Roman" w:hAnsi="Times New Roman"/>
          <w:sz w:val="24"/>
          <w:szCs w:val="24"/>
          <w:lang w:val="en-US"/>
        </w:rPr>
        <w:t xml:space="preserve"> Liu, Chemistry – A European Journal 16 (25), 7368 (2010).</w:t>
      </w:r>
    </w:p>
    <w:p w:rsidR="00612C00" w:rsidRPr="00612C00" w:rsidRDefault="00612C00" w:rsidP="00612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2C00">
        <w:rPr>
          <w:rFonts w:ascii="Times New Roman" w:hAnsi="Times New Roman"/>
          <w:sz w:val="24"/>
          <w:szCs w:val="24"/>
        </w:rPr>
        <w:t xml:space="preserve">Kayode </w:t>
      </w:r>
      <w:proofErr w:type="spellStart"/>
      <w:r w:rsidRPr="00612C00">
        <w:rPr>
          <w:rFonts w:ascii="Times New Roman" w:hAnsi="Times New Roman"/>
          <w:sz w:val="24"/>
          <w:szCs w:val="24"/>
        </w:rPr>
        <w:t>Adekunle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, Dan Åkesson, and Mikael </w:t>
      </w:r>
      <w:proofErr w:type="spellStart"/>
      <w:r w:rsidRPr="00612C00">
        <w:rPr>
          <w:rFonts w:ascii="Times New Roman" w:hAnsi="Times New Roman"/>
          <w:sz w:val="24"/>
          <w:szCs w:val="24"/>
        </w:rPr>
        <w:t>Skrifvars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612C00">
        <w:rPr>
          <w:rFonts w:ascii="Times New Roman" w:hAnsi="Times New Roman"/>
          <w:sz w:val="24"/>
          <w:szCs w:val="24"/>
        </w:rPr>
        <w:t>Appl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2C00">
        <w:rPr>
          <w:rFonts w:ascii="Times New Roman" w:hAnsi="Times New Roman"/>
          <w:sz w:val="24"/>
          <w:szCs w:val="24"/>
        </w:rPr>
        <w:t>Polym</w:t>
      </w:r>
      <w:proofErr w:type="spellEnd"/>
      <w:r w:rsidRPr="00612C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2C00">
        <w:rPr>
          <w:rFonts w:ascii="Times New Roman" w:hAnsi="Times New Roman"/>
          <w:sz w:val="24"/>
          <w:szCs w:val="24"/>
        </w:rPr>
        <w:t>Sci</w:t>
      </w:r>
      <w:proofErr w:type="spellEnd"/>
      <w:r w:rsidRPr="00612C00">
        <w:rPr>
          <w:rFonts w:ascii="Times New Roman" w:hAnsi="Times New Roman"/>
          <w:sz w:val="24"/>
          <w:szCs w:val="24"/>
        </w:rPr>
        <w:t>. 116 (3), 1759 (2010).</w:t>
      </w:r>
    </w:p>
    <w:p w:rsidR="00675E5F" w:rsidRDefault="00675E5F" w:rsidP="00675E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675E5F">
        <w:rPr>
          <w:rFonts w:ascii="Times New Roman" w:hAnsi="Times New Roman"/>
          <w:sz w:val="24"/>
          <w:szCs w:val="24"/>
        </w:rPr>
        <w:t xml:space="preserve">Dan Åkesson, Mikael </w:t>
      </w:r>
      <w:proofErr w:type="spellStart"/>
      <w:r w:rsidRPr="00675E5F">
        <w:rPr>
          <w:rFonts w:ascii="Times New Roman" w:hAnsi="Times New Roman"/>
          <w:sz w:val="24"/>
          <w:szCs w:val="24"/>
        </w:rPr>
        <w:t>Skrifvars</w:t>
      </w:r>
      <w:proofErr w:type="spellEnd"/>
      <w:r w:rsidRPr="00675E5F">
        <w:rPr>
          <w:rFonts w:ascii="Times New Roman" w:hAnsi="Times New Roman"/>
          <w:sz w:val="24"/>
          <w:szCs w:val="24"/>
        </w:rPr>
        <w:t xml:space="preserve">, Jukka Seppälä, and Minna Turunen, J. </w:t>
      </w:r>
      <w:proofErr w:type="spellStart"/>
      <w:r w:rsidRPr="00675E5F">
        <w:rPr>
          <w:rFonts w:ascii="Times New Roman" w:hAnsi="Times New Roman"/>
          <w:sz w:val="24"/>
          <w:szCs w:val="24"/>
        </w:rPr>
        <w:t>Appl</w:t>
      </w:r>
      <w:proofErr w:type="spellEnd"/>
      <w:r w:rsidRPr="00675E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5E5F">
        <w:rPr>
          <w:rFonts w:ascii="Times New Roman" w:hAnsi="Times New Roman"/>
          <w:sz w:val="24"/>
          <w:szCs w:val="24"/>
          <w:lang w:val="en-GB"/>
        </w:rPr>
        <w:t>Polym</w:t>
      </w:r>
      <w:proofErr w:type="spellEnd"/>
      <w:r w:rsidRPr="00675E5F">
        <w:rPr>
          <w:rFonts w:ascii="Times New Roman" w:hAnsi="Times New Roman"/>
          <w:sz w:val="24"/>
          <w:szCs w:val="24"/>
          <w:lang w:val="en-GB"/>
        </w:rPr>
        <w:t>. Sci. 119 (5), 3004 (2011).</w:t>
      </w:r>
    </w:p>
    <w:p w:rsidR="000E54F1" w:rsidRPr="00675E5F" w:rsidRDefault="000E54F1" w:rsidP="000E54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0E54F1">
        <w:rPr>
          <w:rFonts w:ascii="Times New Roman" w:hAnsi="Times New Roman"/>
          <w:sz w:val="24"/>
          <w:szCs w:val="24"/>
          <w:lang w:val="en-GB"/>
        </w:rPr>
        <w:t xml:space="preserve">Jefferson Hopewell, Robert Dvorak and Edward </w:t>
      </w:r>
      <w:proofErr w:type="spellStart"/>
      <w:r w:rsidRPr="000E54F1">
        <w:rPr>
          <w:rFonts w:ascii="Times New Roman" w:hAnsi="Times New Roman"/>
          <w:sz w:val="24"/>
          <w:szCs w:val="24"/>
          <w:lang w:val="en-GB"/>
        </w:rPr>
        <w:t>Kosior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20A51">
        <w:rPr>
          <w:rFonts w:ascii="Times New Roman" w:hAnsi="Times New Roman"/>
          <w:sz w:val="24"/>
          <w:szCs w:val="24"/>
          <w:lang w:val="en-GB"/>
        </w:rPr>
        <w:t>Phil. Trans. R. Soc. B 27 364</w:t>
      </w:r>
      <w:r w:rsidRPr="000E54F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20A51">
        <w:rPr>
          <w:rFonts w:ascii="Times New Roman" w:hAnsi="Times New Roman"/>
          <w:sz w:val="24"/>
          <w:szCs w:val="24"/>
          <w:lang w:val="en-GB"/>
        </w:rPr>
        <w:t>(</w:t>
      </w:r>
      <w:r w:rsidRPr="000E54F1">
        <w:rPr>
          <w:rFonts w:ascii="Times New Roman" w:hAnsi="Times New Roman"/>
          <w:sz w:val="24"/>
          <w:szCs w:val="24"/>
          <w:lang w:val="en-GB"/>
        </w:rPr>
        <w:t>1526</w:t>
      </w:r>
      <w:r w:rsidR="00B20A51">
        <w:rPr>
          <w:rFonts w:ascii="Times New Roman" w:hAnsi="Times New Roman"/>
          <w:sz w:val="24"/>
          <w:szCs w:val="24"/>
          <w:lang w:val="en-GB"/>
        </w:rPr>
        <w:t>)</w:t>
      </w:r>
      <w:r w:rsidRPr="000E54F1">
        <w:rPr>
          <w:rFonts w:ascii="Times New Roman" w:hAnsi="Times New Roman"/>
          <w:sz w:val="24"/>
          <w:szCs w:val="24"/>
          <w:lang w:val="en-GB"/>
        </w:rPr>
        <w:t xml:space="preserve"> 2115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20A51">
        <w:rPr>
          <w:rFonts w:ascii="Times New Roman" w:hAnsi="Times New Roman"/>
          <w:sz w:val="24"/>
          <w:szCs w:val="24"/>
          <w:lang w:val="en-GB"/>
        </w:rPr>
        <w:t>(</w:t>
      </w:r>
      <w:r w:rsidRPr="000E54F1">
        <w:rPr>
          <w:rFonts w:ascii="Times New Roman" w:hAnsi="Times New Roman"/>
          <w:sz w:val="24"/>
          <w:szCs w:val="24"/>
          <w:lang w:val="en-GB"/>
        </w:rPr>
        <w:t>2009</w:t>
      </w:r>
      <w:r w:rsidR="00B20A51">
        <w:rPr>
          <w:rFonts w:ascii="Times New Roman" w:hAnsi="Times New Roman"/>
          <w:sz w:val="24"/>
          <w:szCs w:val="24"/>
          <w:lang w:val="en-GB"/>
        </w:rPr>
        <w:t>)</w:t>
      </w:r>
    </w:p>
    <w:p w:rsidR="00664EF2" w:rsidRPr="003B60D2" w:rsidRDefault="00664EF2" w:rsidP="004E28B5">
      <w:pPr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D308B" w:rsidRPr="000E54F1" w:rsidRDefault="00CD308B">
      <w:pPr>
        <w:rPr>
          <w:lang w:val="en-US"/>
        </w:rPr>
      </w:pPr>
    </w:p>
    <w:sectPr w:rsidR="00CD308B" w:rsidRPr="000E54F1" w:rsidSect="00CD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697"/>
    <w:multiLevelType w:val="hybridMultilevel"/>
    <w:tmpl w:val="57327660"/>
    <w:lvl w:ilvl="0" w:tplc="295C39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64EF2"/>
    <w:rsid w:val="000E54F1"/>
    <w:rsid w:val="002F04CE"/>
    <w:rsid w:val="004E28B5"/>
    <w:rsid w:val="00612C00"/>
    <w:rsid w:val="00664EF2"/>
    <w:rsid w:val="00675E5F"/>
    <w:rsid w:val="00A4548E"/>
    <w:rsid w:val="00AA7968"/>
    <w:rsid w:val="00B20A51"/>
    <w:rsid w:val="00CD308B"/>
    <w:rsid w:val="00CF64F1"/>
    <w:rsid w:val="00E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FABA</dc:creator>
  <cp:keywords/>
  <dc:description/>
  <cp:lastModifiedBy>Fatimat Bakare</cp:lastModifiedBy>
  <cp:revision>10</cp:revision>
  <dcterms:created xsi:type="dcterms:W3CDTF">2013-05-17T09:48:00Z</dcterms:created>
  <dcterms:modified xsi:type="dcterms:W3CDTF">2014-03-21T13:32:00Z</dcterms:modified>
</cp:coreProperties>
</file>